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E" w:rsidRDefault="009402BE">
      <w:pPr>
        <w:pStyle w:val="a4"/>
        <w:spacing w:after="0" w:line="240" w:lineRule="auto"/>
        <w:jc w:val="center"/>
        <w:rPr>
          <w:b/>
        </w:rPr>
      </w:pPr>
    </w:p>
    <w:p w:rsidR="009402BE" w:rsidRDefault="004737C8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Муниципальное бюджетное общеобразовательное учреждение</w:t>
      </w:r>
    </w:p>
    <w:p w:rsidR="009402BE" w:rsidRDefault="004737C8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Муравлёвская средняя общеобразовательная школа</w:t>
      </w:r>
    </w:p>
    <w:p w:rsidR="009402BE" w:rsidRDefault="004737C8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Урицкого района Орловской области</w:t>
      </w:r>
    </w:p>
    <w:p w:rsidR="009402BE" w:rsidRDefault="009402BE">
      <w:pPr>
        <w:jc w:val="center"/>
        <w:rPr>
          <w:rFonts w:ascii="Times New Roman" w:eastAsia="Calibri" w:hAnsi="Times New Roman" w:cs="Times New Roman"/>
          <w:b/>
        </w:rPr>
      </w:pPr>
    </w:p>
    <w:p w:rsidR="009402BE" w:rsidRDefault="009402BE">
      <w:pPr>
        <w:jc w:val="center"/>
        <w:rPr>
          <w:rFonts w:ascii="Times New Roman" w:eastAsia="Calibri" w:hAnsi="Times New Roman" w:cs="Times New Roman"/>
        </w:rPr>
      </w:pPr>
    </w:p>
    <w:tbl>
      <w:tblPr>
        <w:tblW w:w="6859" w:type="dxa"/>
        <w:jc w:val="right"/>
        <w:tblLook w:val="01E0"/>
      </w:tblPr>
      <w:tblGrid>
        <w:gridCol w:w="3545"/>
        <w:gridCol w:w="3314"/>
      </w:tblGrid>
      <w:tr w:rsidR="009402BE">
        <w:trPr>
          <w:trHeight w:val="2296"/>
          <w:jc w:val="right"/>
        </w:trPr>
        <w:tc>
          <w:tcPr>
            <w:tcW w:w="3544" w:type="dxa"/>
          </w:tcPr>
          <w:p w:rsidR="009402BE" w:rsidRDefault="009402BE">
            <w:pPr>
              <w:tabs>
                <w:tab w:val="left" w:pos="630"/>
                <w:tab w:val="center" w:pos="166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</w:tcPr>
          <w:p w:rsidR="009402BE" w:rsidRDefault="004737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</w:p>
          <w:p w:rsidR="009402BE" w:rsidRDefault="004737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9402BE" w:rsidRDefault="009402BE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9402BE" w:rsidRDefault="004737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В.В.Скукин</w:t>
            </w:r>
            <w:proofErr w:type="spellEnd"/>
          </w:p>
          <w:p w:rsidR="009402BE" w:rsidRDefault="009402BE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9402BE" w:rsidRDefault="00473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</w:rPr>
              <w:t>38</w:t>
            </w:r>
          </w:p>
          <w:p w:rsidR="009402BE" w:rsidRDefault="00473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 30.08.202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9402BE" w:rsidRDefault="009402B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9402BE" w:rsidRDefault="009402BE">
      <w:pPr>
        <w:jc w:val="center"/>
        <w:rPr>
          <w:rFonts w:ascii="Times New Roman" w:eastAsia="Calibri" w:hAnsi="Times New Roman" w:cs="Times New Roman"/>
        </w:rPr>
      </w:pPr>
    </w:p>
    <w:p w:rsidR="009402BE" w:rsidRDefault="009402BE">
      <w:pPr>
        <w:pStyle w:val="a4"/>
        <w:spacing w:after="0" w:line="240" w:lineRule="auto"/>
        <w:jc w:val="center"/>
        <w:rPr>
          <w:b/>
        </w:rPr>
      </w:pPr>
    </w:p>
    <w:p w:rsidR="009402BE" w:rsidRDefault="009402BE">
      <w:pPr>
        <w:pStyle w:val="a4"/>
        <w:spacing w:after="0" w:line="240" w:lineRule="auto"/>
        <w:jc w:val="center"/>
        <w:rPr>
          <w:b/>
        </w:rPr>
      </w:pPr>
    </w:p>
    <w:p w:rsidR="009402BE" w:rsidRDefault="009402BE">
      <w:pPr>
        <w:pStyle w:val="a4"/>
        <w:spacing w:after="0" w:line="240" w:lineRule="auto"/>
        <w:jc w:val="center"/>
        <w:rPr>
          <w:b/>
        </w:rPr>
      </w:pPr>
    </w:p>
    <w:p w:rsidR="009402BE" w:rsidRDefault="009402BE">
      <w:pPr>
        <w:pStyle w:val="a4"/>
        <w:spacing w:after="0" w:line="240" w:lineRule="auto"/>
        <w:jc w:val="center"/>
        <w:rPr>
          <w:b/>
        </w:rPr>
      </w:pP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  <w:b/>
        </w:rPr>
        <w:t>РАБОЧАЯ ПРОГРАММА</w:t>
      </w: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</w:rPr>
        <w:t>внеурочной деятельности</w:t>
      </w: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</w:rPr>
        <w:t>(социальное направление</w:t>
      </w:r>
      <w:proofErr w:type="gramStart"/>
      <w:r>
        <w:rPr>
          <w:rFonts w:ascii="Tinos" w:hAnsi="Tinos"/>
        </w:rPr>
        <w:t xml:space="preserve"> )</w:t>
      </w:r>
      <w:proofErr w:type="gramEnd"/>
    </w:p>
    <w:p w:rsidR="009402BE" w:rsidRPr="004737C8" w:rsidRDefault="004737C8">
      <w:pPr>
        <w:pStyle w:val="a4"/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4737C8">
        <w:rPr>
          <w:rFonts w:ascii="Tinos" w:hAnsi="Tinos"/>
          <w:sz w:val="28"/>
          <w:szCs w:val="28"/>
        </w:rPr>
        <w:t>«Азбука дорожного движения»</w:t>
      </w: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</w:rPr>
        <w:t xml:space="preserve"> в 4-9 </w:t>
      </w:r>
      <w:r>
        <w:rPr>
          <w:rFonts w:ascii="Tinos" w:hAnsi="Tinos"/>
        </w:rPr>
        <w:t>классах</w:t>
      </w:r>
    </w:p>
    <w:p w:rsidR="009402BE" w:rsidRDefault="004737C8">
      <w:pPr>
        <w:pStyle w:val="a4"/>
        <w:spacing w:after="0" w:line="240" w:lineRule="auto"/>
        <w:jc w:val="center"/>
      </w:pPr>
      <w:r>
        <w:rPr>
          <w:rFonts w:ascii="Tinos" w:hAnsi="Tinos"/>
          <w:b/>
        </w:rPr>
        <w:t>20</w:t>
      </w:r>
      <w:r>
        <w:rPr>
          <w:rFonts w:ascii="Tinos" w:hAnsi="Tinos"/>
          <w:b/>
        </w:rPr>
        <w:t xml:space="preserve">23- </w:t>
      </w:r>
      <w:r>
        <w:rPr>
          <w:rFonts w:ascii="Tinos" w:hAnsi="Tinos"/>
          <w:b/>
        </w:rPr>
        <w:t>20</w:t>
      </w:r>
      <w:r>
        <w:rPr>
          <w:rFonts w:ascii="Tinos" w:hAnsi="Tinos"/>
          <w:b/>
        </w:rPr>
        <w:t xml:space="preserve">24 </w:t>
      </w:r>
      <w:r>
        <w:rPr>
          <w:rFonts w:ascii="Tinos" w:hAnsi="Tinos"/>
          <w:b/>
        </w:rPr>
        <w:t>учебный год</w:t>
      </w: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right"/>
        <w:rPr>
          <w:rFonts w:ascii="Tinos" w:hAnsi="Tinos"/>
        </w:rPr>
      </w:pPr>
      <w:r>
        <w:rPr>
          <w:rFonts w:ascii="Tinos" w:hAnsi="Tinos"/>
        </w:rPr>
        <w:t xml:space="preserve">Составитель: </w:t>
      </w:r>
    </w:p>
    <w:p w:rsidR="009402BE" w:rsidRDefault="004737C8">
      <w:pPr>
        <w:pStyle w:val="a4"/>
        <w:spacing w:after="0" w:line="240" w:lineRule="auto"/>
        <w:jc w:val="right"/>
        <w:rPr>
          <w:rFonts w:ascii="Tinos" w:hAnsi="Tinos"/>
        </w:rPr>
      </w:pPr>
      <w:r>
        <w:rPr>
          <w:rFonts w:ascii="Tinos" w:hAnsi="Tinos"/>
        </w:rPr>
        <w:t>Легостаева Т.Ю.</w:t>
      </w:r>
    </w:p>
    <w:p w:rsidR="009402BE" w:rsidRDefault="004737C8">
      <w:pPr>
        <w:pStyle w:val="a4"/>
        <w:spacing w:after="0" w:line="240" w:lineRule="auto"/>
        <w:jc w:val="right"/>
      </w:pPr>
      <w:r>
        <w:rPr>
          <w:rFonts w:ascii="Tinos" w:hAnsi="Tinos"/>
        </w:rPr>
        <w:t xml:space="preserve">учитель </w:t>
      </w:r>
      <w:r>
        <w:rPr>
          <w:rFonts w:ascii="Tinos" w:hAnsi="Tinos"/>
        </w:rPr>
        <w:t xml:space="preserve">физики и математики, </w:t>
      </w:r>
    </w:p>
    <w:p w:rsidR="009402BE" w:rsidRDefault="004737C8">
      <w:pPr>
        <w:pStyle w:val="a4"/>
        <w:spacing w:after="0" w:line="240" w:lineRule="auto"/>
        <w:jc w:val="right"/>
      </w:pPr>
      <w:r>
        <w:rPr>
          <w:rFonts w:ascii="Tinos" w:hAnsi="Tinos"/>
        </w:rPr>
        <w:t>старшая вожатая</w:t>
      </w: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center"/>
      </w:pPr>
      <w:r>
        <w:rPr>
          <w:rFonts w:ascii="Tinos" w:hAnsi="Tinos"/>
        </w:rPr>
        <w:t>с. Муравлёво, 20</w:t>
      </w:r>
      <w:r>
        <w:rPr>
          <w:rFonts w:ascii="Tinos" w:hAnsi="Tinos"/>
        </w:rPr>
        <w:t>23</w:t>
      </w: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br w:type="page"/>
      </w: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  <w:b/>
        </w:rPr>
        <w:lastRenderedPageBreak/>
        <w:t>Введение</w:t>
      </w:r>
    </w:p>
    <w:p w:rsidR="009402BE" w:rsidRDefault="004737C8">
      <w:pPr>
        <w:pStyle w:val="a4"/>
        <w:spacing w:after="0" w:line="240" w:lineRule="auto"/>
        <w:jc w:val="both"/>
      </w:pPr>
      <w:proofErr w:type="gramStart"/>
      <w:r>
        <w:rPr>
          <w:rFonts w:ascii="Tinos" w:hAnsi="Tinos"/>
        </w:rPr>
        <w:t>Рабочая программа внеурочной деятельности «Азбука дорожного движения»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</w:t>
      </w:r>
      <w:r>
        <w:rPr>
          <w:rFonts w:ascii="Tinos" w:hAnsi="Tinos"/>
        </w:rPr>
        <w:t xml:space="preserve">ссийской Федерации от 17.12.2010г. №1897, основной образовательной программы основного общего образовании (5-9 классы) ФГОС ООО МБОУ </w:t>
      </w:r>
      <w:r>
        <w:rPr>
          <w:rFonts w:ascii="Tinos" w:hAnsi="Tinos"/>
        </w:rPr>
        <w:t>Муравлёвская СОШ</w:t>
      </w:r>
      <w:r>
        <w:rPr>
          <w:rFonts w:ascii="Tinos" w:hAnsi="Tinos"/>
        </w:rPr>
        <w:t xml:space="preserve">, на основе Примерной программы внеурочных занятий по изучению правил дорожного движения для обучающихся </w:t>
      </w:r>
      <w:r>
        <w:rPr>
          <w:rFonts w:ascii="Tinos" w:hAnsi="Tinos"/>
        </w:rPr>
        <w:t>6</w:t>
      </w:r>
      <w:r>
        <w:rPr>
          <w:rFonts w:ascii="Tinos" w:hAnsi="Tinos"/>
        </w:rPr>
        <w:t>-</w:t>
      </w:r>
      <w:r>
        <w:rPr>
          <w:rFonts w:ascii="Tinos" w:hAnsi="Tinos"/>
        </w:rPr>
        <w:t>7 классов общеобразовательных</w:t>
      </w:r>
      <w:proofErr w:type="gramEnd"/>
      <w:r>
        <w:rPr>
          <w:rFonts w:ascii="Tinos" w:hAnsi="Tinos"/>
        </w:rPr>
        <w:t xml:space="preserve"> учреждений.</w:t>
      </w:r>
    </w:p>
    <w:p w:rsidR="009402BE" w:rsidRDefault="009402BE">
      <w:pPr>
        <w:pStyle w:val="a4"/>
        <w:spacing w:after="0" w:line="240" w:lineRule="auto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  <w:b/>
        </w:rPr>
        <w:t>1. Планируемые результаты освоения курса внеурочной деятельности</w:t>
      </w: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  <w:i/>
        </w:rPr>
        <w:t>Личностными результатами</w:t>
      </w:r>
      <w:r>
        <w:rPr>
          <w:rFonts w:ascii="Tinos" w:hAnsi="Tinos"/>
        </w:rPr>
        <w:t> изучения курса является формирование следующих умений: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· оценивать жизненные ситуации (поступки, явления, события) с точки </w:t>
      </w:r>
      <w:r>
        <w:rPr>
          <w:rFonts w:ascii="Tinos" w:hAnsi="Tinos"/>
        </w:rPr>
        <w:t>зрения, соблюдения правил дорожного движения;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· объяснять своё отношение к поступкам с позиции общечеловеческих нравственных </w:t>
      </w:r>
      <w:proofErr w:type="gramStart"/>
      <w:r>
        <w:rPr>
          <w:rFonts w:ascii="Tinos" w:hAnsi="Tinos"/>
        </w:rPr>
        <w:t>ценностях</w:t>
      </w:r>
      <w:proofErr w:type="gramEnd"/>
      <w:r>
        <w:rPr>
          <w:rFonts w:ascii="Tinos" w:hAnsi="Tinos"/>
        </w:rPr>
        <w:t>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в предложенных ситуациях, опираясь на знания правил дорожного движения, делать выбор, как поступить;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осознавать отве</w:t>
      </w:r>
      <w:r>
        <w:rPr>
          <w:rFonts w:ascii="Tinos" w:hAnsi="Tinos"/>
        </w:rPr>
        <w:t>тственное отношение к собственному здоровью, к личной безопасности и безопасности окружающих.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proofErr w:type="spellStart"/>
      <w:r>
        <w:rPr>
          <w:rFonts w:ascii="Tinos" w:hAnsi="Tinos"/>
          <w:i/>
        </w:rPr>
        <w:t>Метапредметными</w:t>
      </w:r>
      <w:proofErr w:type="spellEnd"/>
      <w:r>
        <w:rPr>
          <w:rFonts w:ascii="Tinos" w:hAnsi="Tinos"/>
          <w:i/>
        </w:rPr>
        <w:t xml:space="preserve"> результатами</w:t>
      </w:r>
      <w:r>
        <w:rPr>
          <w:rFonts w:ascii="Tinos" w:hAnsi="Tinos"/>
        </w:rPr>
        <w:t> изучения курса является формирование следующих универсальных учебных действий: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  <w:i/>
        </w:rPr>
        <w:t>Регулятивные УУД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определять цель деятельности;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· </w:t>
      </w:r>
      <w:r>
        <w:rPr>
          <w:rFonts w:ascii="Tinos" w:hAnsi="Tinos"/>
        </w:rPr>
        <w:t>учиться обнаруживать и формулировать проблемы;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устанавливать причинно-следственные связи;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вырабатывать навыки контроля и самооценки процесса и результата деятельности;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· навыки осознанного и произвольного построения сообщения в устной форме, в том </w:t>
      </w:r>
      <w:r>
        <w:rPr>
          <w:rFonts w:ascii="Tinos" w:hAnsi="Tinos"/>
        </w:rPr>
        <w:t>числе творческого характера;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  <w:i/>
        </w:rPr>
        <w:t>Познавательные УУД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перерабатывать полученную информацию: делать выводы в результате совместной деятельности;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  <w:i/>
        </w:rPr>
        <w:t>Ком</w:t>
      </w:r>
      <w:r>
        <w:rPr>
          <w:rFonts w:ascii="Tinos" w:hAnsi="Tinos"/>
          <w:i/>
        </w:rPr>
        <w:t>муникативные УУД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оформлять свои мысли в устной и письменной форме с учётом речевой ситуации;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высказывать и обосновывать свою точку зрения;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</w:t>
      </w:r>
      <w:r>
        <w:rPr>
          <w:rFonts w:ascii="Tinos" w:hAnsi="Tinos"/>
        </w:rPr>
        <w:t xml:space="preserve"> договариваться и приходить к общему решению в совместной деятельности;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· задавать вопросы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  <w:i/>
        </w:rPr>
        <w:t>Предметными результатами</w:t>
      </w:r>
      <w:r>
        <w:rPr>
          <w:rFonts w:ascii="Tinos" w:hAnsi="Tinos"/>
        </w:rPr>
        <w:t xml:space="preserve"> изучения курса «Азбука пешеходных наук» является </w:t>
      </w:r>
      <w:proofErr w:type="spellStart"/>
      <w:r>
        <w:rPr>
          <w:rFonts w:ascii="Tinos" w:hAnsi="Tinos"/>
        </w:rPr>
        <w:t>сформированность</w:t>
      </w:r>
      <w:proofErr w:type="spellEnd"/>
      <w:r>
        <w:rPr>
          <w:rFonts w:ascii="Tinos" w:hAnsi="Tinos"/>
        </w:rPr>
        <w:t xml:space="preserve"> следующих умений: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.</w:t>
      </w:r>
      <w:r>
        <w:rPr>
          <w:rFonts w:ascii="Tinos" w:hAnsi="Tinos"/>
          <w:b/>
          <w:i/>
        </w:rPr>
        <w:t>Универсальные учебные действия: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1. </w:t>
      </w:r>
      <w:r>
        <w:rPr>
          <w:rFonts w:ascii="Tinos" w:hAnsi="Tinos"/>
          <w:i/>
        </w:rPr>
        <w:t>Ориентирование и пов</w:t>
      </w:r>
      <w:r>
        <w:rPr>
          <w:rFonts w:ascii="Tinos" w:hAnsi="Tinos"/>
          <w:i/>
        </w:rPr>
        <w:t>едение в окружающей среде: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сравнивать предметы по их положению в пространстве;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определять направление движения объекта и свое пространственное положение по отношению к нему;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соотносить скорость движения с положением объекта в пространстве (</w:t>
      </w:r>
      <w:proofErr w:type="gramStart"/>
      <w:r>
        <w:rPr>
          <w:rFonts w:ascii="Tinos" w:hAnsi="Tinos"/>
        </w:rPr>
        <w:t>далеко-мед</w:t>
      </w:r>
      <w:r>
        <w:rPr>
          <w:rFonts w:ascii="Tinos" w:hAnsi="Tinos"/>
        </w:rPr>
        <w:t>ленно</w:t>
      </w:r>
      <w:proofErr w:type="gramEnd"/>
      <w:r>
        <w:rPr>
          <w:rFonts w:ascii="Tinos" w:hAnsi="Tinos"/>
        </w:rPr>
        <w:t>; близко-быстро); различать скорости перемещения разных объектов, отвечать на вопрос: «Кто (что) быстрее (медленнее)?»;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lastRenderedPageBreak/>
        <w:t>— самостоятельно строить и перестраивать (в игровых и учебных ситуациях) пространственные взаимоотношения предметов (</w:t>
      </w:r>
      <w:proofErr w:type="gramStart"/>
      <w:r>
        <w:rPr>
          <w:rFonts w:ascii="Tinos" w:hAnsi="Tinos"/>
        </w:rPr>
        <w:t>близко-далеко</w:t>
      </w:r>
      <w:proofErr w:type="gramEnd"/>
      <w:r>
        <w:rPr>
          <w:rFonts w:ascii="Tinos" w:hAnsi="Tinos"/>
        </w:rPr>
        <w:t>,</w:t>
      </w:r>
      <w:r>
        <w:rPr>
          <w:rFonts w:ascii="Tinos" w:hAnsi="Tinos"/>
        </w:rPr>
        <w:t xml:space="preserve"> </w:t>
      </w:r>
      <w:proofErr w:type="spellStart"/>
      <w:r>
        <w:rPr>
          <w:rFonts w:ascii="Tinos" w:hAnsi="Tinos"/>
        </w:rPr>
        <w:t>ближе-дальше</w:t>
      </w:r>
      <w:proofErr w:type="spellEnd"/>
      <w:r>
        <w:rPr>
          <w:rFonts w:ascii="Tinos" w:hAnsi="Tinos"/>
        </w:rPr>
        <w:t>, рядом, около и пр.);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различать, сравнивать, группировать общественный и личный транспорт.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2. </w:t>
      </w:r>
      <w:r>
        <w:rPr>
          <w:rFonts w:ascii="Tinos" w:hAnsi="Tinos"/>
          <w:i/>
        </w:rPr>
        <w:t>Умения, определяющие безопасное поведение в условиях дорожного движения: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определять геометрическую форму знаков дорожного движения, группировать</w:t>
      </w:r>
      <w:r>
        <w:rPr>
          <w:rFonts w:ascii="Tinos" w:hAnsi="Tinos"/>
        </w:rPr>
        <w:t xml:space="preserve"> знаки по цвету и геометрической форме (запрещающие, предписывающие знаки);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ориентироваться в скорости приближающегося транспортного средства (быстро, медленно);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выделять среди объектов окружающей среды знаки дорожного движения (изученные), необходимые</w:t>
      </w:r>
      <w:r>
        <w:rPr>
          <w:rFonts w:ascii="Tinos" w:hAnsi="Tinos"/>
        </w:rPr>
        <w:t xml:space="preserve">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различать цвет и форму предупреждающих и запрещающих знаков (изученных);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— в учебных ситуациях оценивать наличие опасности, </w:t>
      </w:r>
      <w:r>
        <w:rPr>
          <w:rFonts w:ascii="Tinos" w:hAnsi="Tinos"/>
        </w:rPr>
        <w:t>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объяснять значение конкретного знака (в значен</w:t>
      </w:r>
      <w:r>
        <w:rPr>
          <w:rFonts w:ascii="Tinos" w:hAnsi="Tinos"/>
        </w:rPr>
        <w:t xml:space="preserve">ии, приближенном к </w:t>
      </w:r>
      <w:proofErr w:type="gramStart"/>
      <w:r>
        <w:rPr>
          <w:rFonts w:ascii="Tinos" w:hAnsi="Tinos"/>
        </w:rPr>
        <w:t>установленному</w:t>
      </w:r>
      <w:proofErr w:type="gramEnd"/>
      <w:r>
        <w:rPr>
          <w:rFonts w:ascii="Tinos" w:hAnsi="Tinos"/>
        </w:rPr>
        <w:t xml:space="preserve"> в ПДД);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различать транспорт стоящий, двигающийся, подающий сигналы поворота;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— оценивать состояние дороги (асфальт, грунт) и время, которое может быть затрачено на переход дороги;</w:t>
      </w:r>
    </w:p>
    <w:p w:rsidR="009402BE" w:rsidRDefault="004737C8">
      <w:pPr>
        <w:pStyle w:val="a4"/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— группировать транспортные средства по </w:t>
      </w:r>
      <w:r>
        <w:rPr>
          <w:rFonts w:ascii="Tinos" w:hAnsi="Tinos"/>
        </w:rPr>
        <w:t>принадлежности к группам «общественный», «личный».</w:t>
      </w: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  <w:b/>
        </w:rPr>
        <w:t>2.Содержание курса по внеурочной деятельности «Азбука дорожного движения»</w:t>
      </w:r>
    </w:p>
    <w:p w:rsidR="009402BE" w:rsidRDefault="009402BE">
      <w:pPr>
        <w:pStyle w:val="a4"/>
        <w:spacing w:after="0" w:line="240" w:lineRule="auto"/>
        <w:rPr>
          <w:rFonts w:ascii="Tinos" w:hAnsi="Tinos"/>
          <w:b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  <w:u w:val="single"/>
        </w:rPr>
        <w:t>Раздел 1. «Юные инспектора движения» (2 часа)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1.1. Вводное занятие. Инструктаж по технике безопасности.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Подведение </w:t>
      </w:r>
      <w:r>
        <w:rPr>
          <w:rFonts w:ascii="Tinos" w:hAnsi="Tinos"/>
        </w:rPr>
        <w:t xml:space="preserve">итогов 2-х лет обучения по программе «Школа дорожной безопасности», прохождение </w:t>
      </w:r>
      <w:proofErr w:type="gramStart"/>
      <w:r>
        <w:rPr>
          <w:rFonts w:ascii="Tinos" w:hAnsi="Tinos"/>
        </w:rPr>
        <w:t>обучающимися</w:t>
      </w:r>
      <w:proofErr w:type="gramEnd"/>
      <w:r>
        <w:rPr>
          <w:rFonts w:ascii="Tinos" w:hAnsi="Tinos"/>
        </w:rPr>
        <w:t xml:space="preserve"> входного тестирования по темам предыдущего года обучения.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Инструктаж по технике безопасности во время практических и теоретических занятий. Изучение Инструкций по </w:t>
      </w:r>
      <w:r>
        <w:rPr>
          <w:rFonts w:ascii="Tinos" w:hAnsi="Tinos"/>
        </w:rPr>
        <w:t>безопасности на дорогах для пешеходов, пассажиров общественного транспорта, водителей велосипедов.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1.2. ГИБДД – основные направления работы по предупреждения детского дорожно-транспортного травматизма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История создания ГИБДД. Взаимодействие УГ</w:t>
      </w:r>
      <w:r>
        <w:rPr>
          <w:rFonts w:ascii="Tinos" w:hAnsi="Tinos"/>
        </w:rPr>
        <w:t>ИБДД и отрядов ЮИД в профилактике детского дорожно-транспортного травматизма. Встречи с сотрудниками ГИБДД. Знакомство с техническим оснащением инспекции.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  <w:u w:val="single"/>
        </w:rPr>
        <w:t>Раздел 2. «Обеспечение безопасности дорожного движения» (24 часа)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2.1. Правила для пешеходов и</w:t>
      </w:r>
      <w:r>
        <w:rPr>
          <w:rFonts w:ascii="Tinos" w:hAnsi="Tinos"/>
          <w:b/>
        </w:rPr>
        <w:t xml:space="preserve"> водителей велосипедов.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Общие обязанности пешеходов. Поведение на дорогах и парковых зонах. Мой двор. Запрещается, разрешается. В мире дорожных знаков. Обязанности велосипедистов.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2.2. Действия пешеходов в различных условиях.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proofErr w:type="gramStart"/>
      <w:r>
        <w:rPr>
          <w:rFonts w:ascii="Tinos" w:hAnsi="Tinos"/>
        </w:rPr>
        <w:t>Определе</w:t>
      </w:r>
      <w:r>
        <w:rPr>
          <w:rFonts w:ascii="Tinos" w:hAnsi="Tinos"/>
        </w:rPr>
        <w:t>ние таких понятий, как «Участник дорожного движения», «Пешеход», «Дорога», «Тротуар», «Обочина», «Пешеходный переход».</w:t>
      </w:r>
      <w:proofErr w:type="gramEnd"/>
      <w:r>
        <w:rPr>
          <w:rFonts w:ascii="Tinos" w:hAnsi="Tinos"/>
        </w:rPr>
        <w:t xml:space="preserve"> Разбор дорожной обстановки на маршруте «Дорога в школу и домой», определение опасных для движения мест.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lastRenderedPageBreak/>
        <w:t>Тема 2.3. Движение пешеходов и ве</w:t>
      </w:r>
      <w:r>
        <w:rPr>
          <w:rFonts w:ascii="Tinos" w:hAnsi="Tinos"/>
          <w:b/>
        </w:rPr>
        <w:t>лосипедистов в населенном пункте и вне населенного пункта.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Знаки дорожного движения, обозначающие нахождение в населенном пункте и </w:t>
      </w:r>
      <w:proofErr w:type="gramStart"/>
      <w:r>
        <w:rPr>
          <w:rFonts w:ascii="Tinos" w:hAnsi="Tinos"/>
        </w:rPr>
        <w:t>вне</w:t>
      </w:r>
      <w:proofErr w:type="gramEnd"/>
      <w:r>
        <w:rPr>
          <w:rFonts w:ascii="Tinos" w:hAnsi="Tinos"/>
        </w:rPr>
        <w:t xml:space="preserve"> </w:t>
      </w:r>
      <w:proofErr w:type="gramStart"/>
      <w:r>
        <w:rPr>
          <w:rFonts w:ascii="Tinos" w:hAnsi="Tinos"/>
        </w:rPr>
        <w:t>его</w:t>
      </w:r>
      <w:proofErr w:type="gramEnd"/>
      <w:r>
        <w:rPr>
          <w:rFonts w:ascii="Tinos" w:hAnsi="Tinos"/>
        </w:rPr>
        <w:t xml:space="preserve">. Особенности движения пешеходов и велосипедистов в населенном пункте. Особенности движения пешеходов и </w:t>
      </w:r>
      <w:r>
        <w:rPr>
          <w:rFonts w:ascii="Tinos" w:hAnsi="Tinos"/>
        </w:rPr>
        <w:t>велосипедистов вне населенного пункта.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2.4. Действия велосипедистов при совершении маневров.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Действия велосипедистов перед началом маневров. Подача сигналов велосипедистом при совершении маневров. Опасности на дороге при совершении маневров.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2.5. Особенности маневрирования велосипеде в условиях площадки для фигурного вождения велосипеда. (2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Освоение приемов безопасного падения. Движение и маневрирование на площадке. Оборудование для фигурного вождения. Отработка практических навыков</w:t>
      </w:r>
      <w:r>
        <w:rPr>
          <w:rFonts w:ascii="Tinos" w:hAnsi="Tinos"/>
        </w:rPr>
        <w:t xml:space="preserve"> фигурного вождения.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2.6. Виды перекрестков и правила разъезда на них.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Определение понятия перекрестка. Правила разъезда на нерегулируемом перекрестке. Правила разъезда на регулируемом перекрестке. Разбор движения пешеходов и водителей трансп</w:t>
      </w:r>
      <w:r>
        <w:rPr>
          <w:rFonts w:ascii="Tinos" w:hAnsi="Tinos"/>
        </w:rPr>
        <w:t>ортных средств на сложных перекрестках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2.7. Знаки регулировщика. Значение сигналов регулировщика.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Выполнение сигналов. Разрешенные направления движения при различных сигналах регулировщика.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2.8. Светофор, его особенности для пешеходов и</w:t>
      </w:r>
      <w:r>
        <w:rPr>
          <w:rFonts w:ascii="Tinos" w:hAnsi="Tinos"/>
          <w:b/>
        </w:rPr>
        <w:t xml:space="preserve"> для велосипедистов. 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2.9. Особенности устройства велосипеда.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Физические основы устойчив</w:t>
      </w:r>
      <w:r>
        <w:rPr>
          <w:rFonts w:ascii="Tinos" w:hAnsi="Tinos"/>
        </w:rPr>
        <w:t xml:space="preserve">ости двухколесного велосипеда. Виды и техническая характеристика велосипедов. Устройство. Основные узлы и агрегаты велосипеда. 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 xml:space="preserve">Тема 2.10. </w:t>
      </w:r>
      <w:r>
        <w:rPr>
          <w:rFonts w:ascii="Tinos" w:hAnsi="Tinos"/>
          <w:b/>
        </w:rPr>
        <w:t>Перевозка пассажиров</w:t>
      </w:r>
      <w:r>
        <w:rPr>
          <w:rFonts w:ascii="Tinos" w:hAnsi="Tinos"/>
          <w:b/>
        </w:rPr>
        <w:t>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Правила безопасного поведения детей при перевозках их на грузовых и легковых автомобил</w:t>
      </w:r>
      <w:r>
        <w:rPr>
          <w:rFonts w:ascii="Tinos" w:hAnsi="Tinos"/>
        </w:rPr>
        <w:t xml:space="preserve">ях. Опасные ситуации при перевозке пассажиров. Ремни безопасности. Понятие о подушках безопасности. Правила перевозки на мотоцикле и мотоцикле с коляской, мотороллере, </w:t>
      </w:r>
      <w:proofErr w:type="spellStart"/>
      <w:r>
        <w:rPr>
          <w:rFonts w:ascii="Tinos" w:hAnsi="Tinos"/>
        </w:rPr>
        <w:t>мокике</w:t>
      </w:r>
      <w:proofErr w:type="spellEnd"/>
      <w:r>
        <w:rPr>
          <w:rFonts w:ascii="Tinos" w:hAnsi="Tinos"/>
        </w:rPr>
        <w:t xml:space="preserve">. Запрещение перевозки пассажиров на грузовых мотороллерах. 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2.11. Порядок д</w:t>
      </w:r>
      <w:r>
        <w:rPr>
          <w:rFonts w:ascii="Tinos" w:hAnsi="Tinos"/>
          <w:b/>
        </w:rPr>
        <w:t>вижения группы велосипедистов.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Правила, которые необходимо соблюдать при движении в велосипедной колонне. Понятие ведущий, замыкающий, десятник, дежурный. Знаки, подаваемые велосипедистами в колоннах. 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2.12. Остановочный путь и скорость автом</w:t>
      </w:r>
      <w:r>
        <w:rPr>
          <w:rFonts w:ascii="Tinos" w:hAnsi="Tinos"/>
          <w:b/>
        </w:rPr>
        <w:t>обиля.</w:t>
      </w:r>
      <w:r>
        <w:rPr>
          <w:rFonts w:ascii="Tinos" w:hAnsi="Tinos"/>
        </w:rPr>
        <w:t xml:space="preserve"> </w:t>
      </w:r>
      <w:r>
        <w:rPr>
          <w:rFonts w:ascii="Tinos" w:hAnsi="Tinos"/>
          <w:b/>
        </w:rPr>
        <w:t>(</w:t>
      </w:r>
      <w:r>
        <w:rPr>
          <w:rFonts w:ascii="Tinos" w:hAnsi="Tinos"/>
          <w:b/>
        </w:rPr>
        <w:t>1</w:t>
      </w:r>
      <w:r>
        <w:rPr>
          <w:rFonts w:ascii="Tinos" w:hAnsi="Tinos"/>
          <w:b/>
        </w:rPr>
        <w:t xml:space="preserve"> часа)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2.13. Опасные ситуации на дорогах, улицах, в общественном транспорте.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lastRenderedPageBreak/>
        <w:t xml:space="preserve">Опасность выезда на </w:t>
      </w:r>
      <w:r>
        <w:rPr>
          <w:rFonts w:ascii="Tinos" w:hAnsi="Tinos"/>
        </w:rPr>
        <w:t>оживленную улицу. Также опасность въезда в туннель, на эстакаду или мост, где обычно высока скорость движения транспорта. Планирование безопасного маршрута.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 xml:space="preserve">Тема 2.14. Виды и назначение </w:t>
      </w:r>
      <w:proofErr w:type="spellStart"/>
      <w:r>
        <w:rPr>
          <w:rFonts w:ascii="Tinos" w:hAnsi="Tinos"/>
          <w:b/>
        </w:rPr>
        <w:t>автогородков</w:t>
      </w:r>
      <w:proofErr w:type="spellEnd"/>
      <w:r>
        <w:rPr>
          <w:rFonts w:ascii="Tinos" w:hAnsi="Tinos"/>
          <w:b/>
        </w:rPr>
        <w:t xml:space="preserve"> и </w:t>
      </w:r>
      <w:proofErr w:type="spellStart"/>
      <w:r>
        <w:rPr>
          <w:rFonts w:ascii="Tinos" w:hAnsi="Tinos"/>
          <w:b/>
        </w:rPr>
        <w:t>автоплощадок</w:t>
      </w:r>
      <w:proofErr w:type="spellEnd"/>
      <w:r>
        <w:rPr>
          <w:rFonts w:ascii="Tinos" w:hAnsi="Tinos"/>
          <w:b/>
        </w:rPr>
        <w:t xml:space="preserve">. Безопасность при занятиях в </w:t>
      </w:r>
      <w:proofErr w:type="spellStart"/>
      <w:r>
        <w:rPr>
          <w:rFonts w:ascii="Tinos" w:hAnsi="Tinos"/>
          <w:b/>
        </w:rPr>
        <w:t>автогородке</w:t>
      </w:r>
      <w:proofErr w:type="spellEnd"/>
      <w:r>
        <w:rPr>
          <w:rFonts w:ascii="Tinos" w:hAnsi="Tinos"/>
          <w:b/>
        </w:rPr>
        <w:t xml:space="preserve"> </w:t>
      </w:r>
      <w:r>
        <w:rPr>
          <w:rFonts w:ascii="Tinos" w:hAnsi="Tinos"/>
          <w:b/>
        </w:rPr>
        <w:t xml:space="preserve">и на </w:t>
      </w:r>
      <w:proofErr w:type="spellStart"/>
      <w:r>
        <w:rPr>
          <w:rFonts w:ascii="Tinos" w:hAnsi="Tinos"/>
          <w:b/>
        </w:rPr>
        <w:t>автоплощадке</w:t>
      </w:r>
      <w:proofErr w:type="spellEnd"/>
      <w:r>
        <w:rPr>
          <w:rFonts w:ascii="Tinos" w:hAnsi="Tinos"/>
          <w:b/>
        </w:rPr>
        <w:t xml:space="preserve">. Вождение в </w:t>
      </w:r>
      <w:proofErr w:type="spellStart"/>
      <w:r>
        <w:rPr>
          <w:rFonts w:ascii="Tinos" w:hAnsi="Tinos"/>
          <w:b/>
        </w:rPr>
        <w:t>автогородке</w:t>
      </w:r>
      <w:proofErr w:type="spellEnd"/>
      <w:r>
        <w:rPr>
          <w:rFonts w:ascii="Tinos" w:hAnsi="Tinos"/>
          <w:b/>
        </w:rPr>
        <w:t>. (2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Знакомство с понятиями </w:t>
      </w:r>
      <w:proofErr w:type="spellStart"/>
      <w:r>
        <w:rPr>
          <w:rFonts w:ascii="Tinos" w:hAnsi="Tinos"/>
        </w:rPr>
        <w:t>автогородок</w:t>
      </w:r>
      <w:proofErr w:type="spellEnd"/>
      <w:r>
        <w:rPr>
          <w:rFonts w:ascii="Tinos" w:hAnsi="Tinos"/>
        </w:rPr>
        <w:t xml:space="preserve"> и </w:t>
      </w:r>
      <w:proofErr w:type="spellStart"/>
      <w:r>
        <w:rPr>
          <w:rFonts w:ascii="Tinos" w:hAnsi="Tinos"/>
        </w:rPr>
        <w:t>автоплощадка</w:t>
      </w:r>
      <w:proofErr w:type="spellEnd"/>
      <w:r>
        <w:rPr>
          <w:rFonts w:ascii="Tinos" w:hAnsi="Tinos"/>
        </w:rPr>
        <w:t>. Виды покрытий городков. Используемые элементы дорожной разметки. Светофоры. Знаки. Малые архитектурные формы. Требования безопасности при проектировании и</w:t>
      </w:r>
      <w:r>
        <w:rPr>
          <w:rFonts w:ascii="Tinos" w:hAnsi="Tinos"/>
        </w:rPr>
        <w:t xml:space="preserve"> установке </w:t>
      </w:r>
      <w:proofErr w:type="spellStart"/>
      <w:r>
        <w:rPr>
          <w:rFonts w:ascii="Tinos" w:hAnsi="Tinos"/>
        </w:rPr>
        <w:t>автогородков</w:t>
      </w:r>
      <w:proofErr w:type="spellEnd"/>
      <w:r>
        <w:rPr>
          <w:rFonts w:ascii="Tinos" w:hAnsi="Tinos"/>
        </w:rPr>
        <w:t xml:space="preserve"> и </w:t>
      </w:r>
      <w:proofErr w:type="spellStart"/>
      <w:r>
        <w:rPr>
          <w:rFonts w:ascii="Tinos" w:hAnsi="Tinos"/>
        </w:rPr>
        <w:t>автоплощадок</w:t>
      </w:r>
      <w:proofErr w:type="spellEnd"/>
      <w:r>
        <w:rPr>
          <w:rFonts w:ascii="Tinos" w:hAnsi="Tinos"/>
        </w:rPr>
        <w:t xml:space="preserve">. Езда с ускорением. Правильное начало движения и торможение. Разгон </w:t>
      </w:r>
      <w:proofErr w:type="gramStart"/>
      <w:r>
        <w:rPr>
          <w:rFonts w:ascii="Tinos" w:hAnsi="Tinos"/>
        </w:rPr>
        <w:t>по</w:t>
      </w:r>
      <w:proofErr w:type="gramEnd"/>
      <w:r>
        <w:rPr>
          <w:rFonts w:ascii="Tinos" w:hAnsi="Tinos"/>
        </w:rPr>
        <w:t xml:space="preserve"> прямой. Отработка техники старта. Способы торможения. Прохождение </w:t>
      </w:r>
      <w:proofErr w:type="gramStart"/>
      <w:r>
        <w:rPr>
          <w:rFonts w:ascii="Tinos" w:hAnsi="Tinos"/>
        </w:rPr>
        <w:t>прямых</w:t>
      </w:r>
      <w:proofErr w:type="gramEnd"/>
      <w:r>
        <w:rPr>
          <w:rFonts w:ascii="Tinos" w:hAnsi="Tinos"/>
        </w:rPr>
        <w:t xml:space="preserve"> на максимальной скорости (без заноса). Развитие координации, ловкости, ум</w:t>
      </w:r>
      <w:r>
        <w:rPr>
          <w:rFonts w:ascii="Tinos" w:hAnsi="Tinos"/>
        </w:rPr>
        <w:t xml:space="preserve">ения удерживать равновесие. Движение и маневрирование на площадке. Техника преодоления трассы с </w:t>
      </w:r>
      <w:proofErr w:type="spellStart"/>
      <w:r>
        <w:rPr>
          <w:rFonts w:ascii="Tinos" w:hAnsi="Tinos"/>
        </w:rPr>
        <w:t>c</w:t>
      </w:r>
      <w:proofErr w:type="spellEnd"/>
      <w:r>
        <w:rPr>
          <w:rFonts w:ascii="Tinos" w:hAnsi="Tinos"/>
        </w:rPr>
        <w:t xml:space="preserve"> различными препятствиями на ней. Способы и техника обгона на трассе. 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2.15. Ответственность за нарушение ПДД. (</w:t>
      </w:r>
      <w:r>
        <w:rPr>
          <w:rFonts w:ascii="Tinos" w:hAnsi="Tinos"/>
          <w:b/>
        </w:rPr>
        <w:t>2</w:t>
      </w:r>
      <w:r>
        <w:rPr>
          <w:rFonts w:ascii="Tinos" w:hAnsi="Tinos"/>
          <w:b/>
        </w:rPr>
        <w:t xml:space="preserve"> часа)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Административная и уголовная </w:t>
      </w:r>
      <w:r>
        <w:rPr>
          <w:rFonts w:ascii="Tinos" w:hAnsi="Tinos"/>
        </w:rPr>
        <w:t>ответственность за нарушение ПДД пешеходами, велосипедистами.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2.1</w:t>
      </w:r>
      <w:r>
        <w:rPr>
          <w:rFonts w:ascii="Tinos" w:hAnsi="Tinos"/>
          <w:b/>
        </w:rPr>
        <w:t>6</w:t>
      </w:r>
      <w:r>
        <w:rPr>
          <w:rFonts w:ascii="Tinos" w:hAnsi="Tinos"/>
          <w:b/>
        </w:rPr>
        <w:t>. Освоение правил работы с электронными экзаменаторами.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Понятие электронного экзаменатора. Виды и технические особенности электронных экзаменаторов. Вопросы и ответы на итогово</w:t>
      </w:r>
      <w:r>
        <w:rPr>
          <w:rFonts w:ascii="Tinos" w:hAnsi="Tinos"/>
        </w:rPr>
        <w:t>е тестирование с помощью экзаменатора.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</w:t>
      </w:r>
      <w:r>
        <w:rPr>
          <w:rFonts w:ascii="Tinos" w:hAnsi="Tinos"/>
        </w:rPr>
        <w:t xml:space="preserve"> </w:t>
      </w:r>
      <w:r>
        <w:rPr>
          <w:rFonts w:ascii="Tinos" w:hAnsi="Tinos"/>
          <w:b/>
        </w:rPr>
        <w:t>2.1</w:t>
      </w:r>
      <w:r>
        <w:rPr>
          <w:rFonts w:ascii="Tinos" w:hAnsi="Tinos"/>
          <w:b/>
        </w:rPr>
        <w:t>7</w:t>
      </w:r>
      <w:r>
        <w:rPr>
          <w:rFonts w:ascii="Tinos" w:hAnsi="Tinos"/>
          <w:b/>
        </w:rPr>
        <w:t>. Подготовка игр, конкурсов, викторин по правилам безопасного дорожного движения и на знание правил дорожного движения для обучающихся начальной школы. (</w:t>
      </w:r>
      <w:r>
        <w:rPr>
          <w:rFonts w:ascii="Tinos" w:hAnsi="Tinos"/>
          <w:b/>
        </w:rPr>
        <w:t>5</w:t>
      </w:r>
      <w:r>
        <w:rPr>
          <w:rFonts w:ascii="Tinos" w:hAnsi="Tinos"/>
          <w:b/>
        </w:rPr>
        <w:t xml:space="preserve"> часов)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 xml:space="preserve">Организация утренников, смотров, викторин, </w:t>
      </w:r>
      <w:proofErr w:type="spellStart"/>
      <w:r>
        <w:rPr>
          <w:rFonts w:ascii="Tinos" w:hAnsi="Tinos"/>
        </w:rPr>
        <w:t>КВ</w:t>
      </w:r>
      <w:r>
        <w:rPr>
          <w:rFonts w:ascii="Tinos" w:hAnsi="Tinos"/>
        </w:rPr>
        <w:t>На</w:t>
      </w:r>
      <w:proofErr w:type="spellEnd"/>
      <w:r>
        <w:rPr>
          <w:rFonts w:ascii="Tinos" w:hAnsi="Tinos"/>
        </w:rPr>
        <w:t xml:space="preserve"> и соревнований по правилам безопасного дорожного движения. Подготовка конкурса эрудитов по истории транспортных средств и на знание правил дорожного движения.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  <w:u w:val="single"/>
        </w:rPr>
        <w:t xml:space="preserve">Раздел 3. Оказание первой доврачебной помощи пострадавшим в ДТП. 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  <w:u w:val="single"/>
        </w:rPr>
        <w:t>(7 часов)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3.1. Состав</w:t>
      </w:r>
      <w:r>
        <w:rPr>
          <w:rFonts w:ascii="Tinos" w:hAnsi="Tinos"/>
          <w:b/>
        </w:rPr>
        <w:t xml:space="preserve"> и назначение автомобильной аптечки. Классификация возможных травм при ДТП. (2 часа)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Состав и назначение автомобильной аптечки. Классификация возможных травм и первая доврачебная помощь пострадавшим в ДТП. Обработка ран. Виды перевязочных средств и правила</w:t>
      </w:r>
      <w:r>
        <w:rPr>
          <w:rFonts w:ascii="Tinos" w:hAnsi="Tinos"/>
        </w:rPr>
        <w:t xml:space="preserve"> наложения повязок. Правила транспортировки пострадавших.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3.2. Оказание ПМП при ушибах.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Первая доврачебная помощь. Приемы оказания доврачебной помощи. Понятие о травмах и объеме первой помощи. Правила обработки ссадин и ушибов.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3.3. Оказ</w:t>
      </w:r>
      <w:r>
        <w:rPr>
          <w:rFonts w:ascii="Tinos" w:hAnsi="Tinos"/>
          <w:b/>
        </w:rPr>
        <w:t>ание ПМП при кровотечениях. (2 часа)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Первая доврачебная помощь. Приемы оказания доврачебной помощи. Понятие о травмах и объеме первой помощи. Раны и виды кровотечений. Правила наложения повязок при ранении и кровотечении. Способы остановки кровотечений.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 xml:space="preserve">Тема 3.4. Оказание ПМП при травмах опорно-двигательного аппарата. 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(2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Первая доврачебная помощь. Приемы оказания доврачебной помощи. Понятие о травмах и объеме первой помощи. Закрытые травмы. Повреждение позвоночника, травма живота, травма тазобедренн</w:t>
      </w:r>
      <w:r>
        <w:rPr>
          <w:rFonts w:ascii="Tinos" w:hAnsi="Tinos"/>
        </w:rPr>
        <w:t>ой кости, черепно-мозговая травма. Повреждение конечностей.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  <w:u w:val="single"/>
        </w:rPr>
        <w:lastRenderedPageBreak/>
        <w:t>Раздел 4. Итоговое тестирование. (1 час)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b/>
        </w:rPr>
        <w:t>Тема 4.1. Основы обеспечение безопасности дорожного движения. (1 час)</w:t>
      </w:r>
    </w:p>
    <w:p w:rsidR="009402BE" w:rsidRDefault="004737C8">
      <w:pPr>
        <w:pStyle w:val="a4"/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</w:rPr>
        <w:t>Тестирование по основным вопросам безопасности дорожного движения.</w:t>
      </w: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4737C8">
      <w:pPr>
        <w:pStyle w:val="a4"/>
        <w:spacing w:after="0" w:line="240" w:lineRule="auto"/>
        <w:jc w:val="center"/>
        <w:rPr>
          <w:rFonts w:ascii="Tinos" w:hAnsi="Tinos"/>
        </w:rPr>
      </w:pPr>
      <w:r>
        <w:rPr>
          <w:rFonts w:ascii="Tinos" w:hAnsi="Tinos"/>
          <w:b/>
        </w:rPr>
        <w:t>Тематический пл</w:t>
      </w:r>
      <w:r>
        <w:rPr>
          <w:rFonts w:ascii="Tinos" w:hAnsi="Tinos"/>
          <w:b/>
        </w:rPr>
        <w:t xml:space="preserve">ан </w:t>
      </w:r>
    </w:p>
    <w:p w:rsidR="009402BE" w:rsidRDefault="009402BE">
      <w:pPr>
        <w:pStyle w:val="a4"/>
        <w:spacing w:after="0" w:line="240" w:lineRule="auto"/>
        <w:jc w:val="center"/>
        <w:rPr>
          <w:rFonts w:ascii="Tinos" w:hAnsi="Tinos"/>
        </w:rPr>
      </w:pPr>
    </w:p>
    <w:tbl>
      <w:tblPr>
        <w:tblW w:w="10206" w:type="dxa"/>
        <w:tblInd w:w="115" w:type="dxa"/>
        <w:tblCellMar>
          <w:top w:w="28" w:type="dxa"/>
          <w:left w:w="115" w:type="dxa"/>
          <w:bottom w:w="28" w:type="dxa"/>
          <w:right w:w="115" w:type="dxa"/>
        </w:tblCellMar>
        <w:tblLook w:val="04A0"/>
      </w:tblPr>
      <w:tblGrid>
        <w:gridCol w:w="1072"/>
        <w:gridCol w:w="1295"/>
        <w:gridCol w:w="3988"/>
        <w:gridCol w:w="1920"/>
        <w:gridCol w:w="1931"/>
      </w:tblGrid>
      <w:tr w:rsidR="009402BE">
        <w:tc>
          <w:tcPr>
            <w:tcW w:w="107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№</w:t>
            </w:r>
          </w:p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proofErr w:type="spellStart"/>
            <w:proofErr w:type="gramStart"/>
            <w:r>
              <w:rPr>
                <w:rFonts w:ascii="Tinos" w:hAnsi="Tinos"/>
                <w:b/>
              </w:rPr>
              <w:t>п</w:t>
            </w:r>
            <w:proofErr w:type="spellEnd"/>
            <w:proofErr w:type="gramEnd"/>
            <w:r>
              <w:rPr>
                <w:rFonts w:ascii="Tinos" w:hAnsi="Tinos"/>
                <w:b/>
              </w:rPr>
              <w:t>/</w:t>
            </w:r>
            <w:proofErr w:type="spellStart"/>
            <w:r>
              <w:rPr>
                <w:rFonts w:ascii="Tinos" w:hAnsi="Tinos"/>
                <w:b/>
              </w:rPr>
              <w:t>п</w:t>
            </w:r>
            <w:proofErr w:type="spellEnd"/>
          </w:p>
        </w:tc>
        <w:tc>
          <w:tcPr>
            <w:tcW w:w="5283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Разделы и темы программы</w:t>
            </w:r>
          </w:p>
        </w:tc>
        <w:tc>
          <w:tcPr>
            <w:tcW w:w="385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Количество часов</w:t>
            </w:r>
          </w:p>
        </w:tc>
      </w:tr>
      <w:tr w:rsidR="009402BE">
        <w:tc>
          <w:tcPr>
            <w:tcW w:w="107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rPr>
                <w:rFonts w:ascii="Tinos" w:hAnsi="Tinos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rPr>
                <w:rFonts w:ascii="Tinos" w:hAnsi="Tinos"/>
              </w:rPr>
            </w:pP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теоретические</w:t>
            </w:r>
          </w:p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знания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практическая</w:t>
            </w:r>
          </w:p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деятельность</w:t>
            </w:r>
          </w:p>
        </w:tc>
      </w:tr>
      <w:tr w:rsidR="009402BE">
        <w:trPr>
          <w:trHeight w:val="206"/>
        </w:trPr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1.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Раздел 1: «Юные инспектора движения»</w:t>
            </w:r>
          </w:p>
          <w:p w:rsidR="009402BE" w:rsidRDefault="009402BE">
            <w:pPr>
              <w:pStyle w:val="a7"/>
              <w:rPr>
                <w:rFonts w:ascii="Tinos" w:hAnsi="Tinos"/>
              </w:rPr>
            </w:pP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>2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rPr>
          <w:trHeight w:val="217"/>
        </w:trPr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</w:rPr>
              <w:t>Вводное занятие. Инструктаж по ТБ.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</w:rPr>
              <w:t>Входное тестирование.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2.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 xml:space="preserve">Раздел 2: «Обеспечение </w:t>
            </w:r>
            <w:r>
              <w:rPr>
                <w:rFonts w:ascii="Tinos" w:hAnsi="Tinos"/>
                <w:b/>
              </w:rPr>
              <w:t>безопасности дорожного движения» (24 часа)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1</w:t>
            </w:r>
            <w:r>
              <w:rPr>
                <w:rFonts w:ascii="Tinos" w:hAnsi="Tinos"/>
                <w:b/>
              </w:rPr>
              <w:t>8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>6</w:t>
            </w: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2.1.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Правила для пешеходов и водителей велосипедов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2.2.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Действия пешеходов в различных условиях.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2.3.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Движение пешеходов и велосипедистов в населенном пункте и вне населенного пункта. 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2.4.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Действия велосипедистов при совершении маневров.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2.5.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Особенности маневрирования велосипеде в условиях площадки для фигурного вождения велосипеда.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2.6.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Виды перекрестков и правила разъезда на них.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2.7.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Знаки регулировщика. Значение сигналов </w:t>
            </w:r>
            <w:r>
              <w:rPr>
                <w:rFonts w:ascii="Tinos" w:hAnsi="Tinos"/>
              </w:rPr>
              <w:t>регулировщика.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2.8.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Светофор, его особенности для пешеходов и для велосипедистов. 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2.9.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Особенности устройства велосипеда.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2.10.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</w:pPr>
            <w:r>
              <w:rPr>
                <w:rFonts w:ascii="Tinos" w:hAnsi="Tinos"/>
              </w:rPr>
              <w:t xml:space="preserve">Перевозка пассажиров. 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2.11.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</w:pPr>
            <w:r>
              <w:rPr>
                <w:rFonts w:ascii="Tinos" w:hAnsi="Tinos"/>
              </w:rPr>
              <w:t>Порядок движения группы велосипедистов.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2.12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Остановочный путь и скорость </w:t>
            </w:r>
            <w:r>
              <w:rPr>
                <w:rFonts w:ascii="Tinos" w:hAnsi="Tinos"/>
              </w:rPr>
              <w:t>автомобиля.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2.13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Опасные ситуации на дорогах, улицах, в общественном транспорте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2.14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Виды и назначение </w:t>
            </w:r>
            <w:proofErr w:type="spellStart"/>
            <w:r>
              <w:rPr>
                <w:rFonts w:ascii="Tinos" w:hAnsi="Tinos"/>
              </w:rPr>
              <w:t>автогородков</w:t>
            </w:r>
            <w:proofErr w:type="spellEnd"/>
            <w:r>
              <w:rPr>
                <w:rFonts w:ascii="Tinos" w:hAnsi="Tinos"/>
              </w:rPr>
              <w:t xml:space="preserve"> и </w:t>
            </w:r>
            <w:proofErr w:type="spellStart"/>
            <w:r>
              <w:rPr>
                <w:rFonts w:ascii="Tinos" w:hAnsi="Tinos"/>
              </w:rPr>
              <w:t>автоплощадок</w:t>
            </w:r>
            <w:proofErr w:type="spellEnd"/>
            <w:r>
              <w:rPr>
                <w:rFonts w:ascii="Tinos" w:hAnsi="Tinos"/>
              </w:rPr>
              <w:t xml:space="preserve">. Безопасность при занятиях в </w:t>
            </w:r>
            <w:proofErr w:type="spellStart"/>
            <w:r>
              <w:rPr>
                <w:rFonts w:ascii="Tinos" w:hAnsi="Tinos"/>
              </w:rPr>
              <w:t>автогородке</w:t>
            </w:r>
            <w:proofErr w:type="spellEnd"/>
            <w:r>
              <w:rPr>
                <w:rFonts w:ascii="Tinos" w:hAnsi="Tinos"/>
              </w:rPr>
              <w:t xml:space="preserve"> и на </w:t>
            </w:r>
            <w:proofErr w:type="spellStart"/>
            <w:r>
              <w:rPr>
                <w:rFonts w:ascii="Tinos" w:hAnsi="Tinos"/>
              </w:rPr>
              <w:t>автоплощадке</w:t>
            </w:r>
            <w:proofErr w:type="spellEnd"/>
            <w:r>
              <w:rPr>
                <w:rFonts w:ascii="Tinos" w:hAnsi="Tinos"/>
              </w:rPr>
              <w:t xml:space="preserve">. Вождение в </w:t>
            </w:r>
            <w:proofErr w:type="spellStart"/>
            <w:r>
              <w:rPr>
                <w:rFonts w:ascii="Tinos" w:hAnsi="Tinos"/>
              </w:rPr>
              <w:t>автогородке</w:t>
            </w:r>
            <w:proofErr w:type="spellEnd"/>
            <w:r>
              <w:rPr>
                <w:rFonts w:ascii="Tinos" w:hAnsi="Tinos"/>
              </w:rPr>
              <w:t>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2.15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Ответственность за </w:t>
            </w:r>
            <w:r>
              <w:rPr>
                <w:rFonts w:ascii="Tinos" w:hAnsi="Tinos"/>
              </w:rPr>
              <w:t>нарушение ПДД.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2.16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Освоение правил работы с электронными экзаменаторами.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2.17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 </w:t>
            </w:r>
            <w:proofErr w:type="gramStart"/>
            <w:r>
              <w:rPr>
                <w:rFonts w:ascii="Tinos" w:hAnsi="Tinos"/>
              </w:rPr>
              <w:t xml:space="preserve">Подготовка игр, конкурсов, викторин по правилам безопасного дорожного движения и на </w:t>
            </w:r>
            <w:r>
              <w:rPr>
                <w:rFonts w:ascii="Tinos" w:hAnsi="Tinos"/>
              </w:rPr>
              <w:lastRenderedPageBreak/>
              <w:t>знание правил дорожного движения для обучающихся начальной школы.</w:t>
            </w:r>
            <w:proofErr w:type="gramEnd"/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</w:pPr>
            <w:r>
              <w:t>4</w:t>
            </w: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  <w:b/>
              </w:rPr>
              <w:t xml:space="preserve">Раздел </w:t>
            </w:r>
            <w:r>
              <w:rPr>
                <w:rFonts w:ascii="Tinos" w:hAnsi="Tinos"/>
                <w:b/>
              </w:rPr>
              <w:t>3</w:t>
            </w:r>
            <w:r>
              <w:rPr>
                <w:rFonts w:ascii="Tinos" w:hAnsi="Tinos"/>
                <w:b/>
              </w:rPr>
              <w:t xml:space="preserve">: Оказание первой доврачебной помощи пострадавшим в ДТП. 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</w:pPr>
            <w:r>
              <w:t>4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3</w:t>
            </w: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3.1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Состав и назначение автомобильной аптечки. Классификация возможных травм при ДТП.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2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3.2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 xml:space="preserve">Оказание ПМП при ушибах. 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</w:tr>
      <w:tr w:rsidR="009402BE">
        <w:trPr>
          <w:trHeight w:val="388"/>
        </w:trPr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3.3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Оказание ПМП при кровотечениях.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3.4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Оказание ПМП при травмах</w:t>
            </w:r>
            <w:r>
              <w:rPr>
                <w:rFonts w:ascii="Tinos" w:hAnsi="Tinos"/>
              </w:rPr>
              <w:t xml:space="preserve"> опорно-двигательного аппарата.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4.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  <w:b/>
              </w:rPr>
              <w:t>Итоговое тестирование.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4.1</w:t>
            </w:r>
          </w:p>
        </w:tc>
        <w:tc>
          <w:tcPr>
            <w:tcW w:w="5283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4"/>
              <w:spacing w:after="0" w:line="240" w:lineRule="auto"/>
              <w:jc w:val="both"/>
            </w:pPr>
            <w:r>
              <w:rPr>
                <w:rFonts w:ascii="Tinos" w:hAnsi="Tinos"/>
              </w:rPr>
              <w:t>Основы обеспечение безопасности дорожного движения.</w:t>
            </w:r>
          </w:p>
        </w:tc>
        <w:tc>
          <w:tcPr>
            <w:tcW w:w="19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t>1</w:t>
            </w:r>
          </w:p>
        </w:tc>
        <w:tc>
          <w:tcPr>
            <w:tcW w:w="1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3.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 xml:space="preserve">Раздел 3: Итоговое тестирование (1 час) 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3.1.</w:t>
            </w:r>
          </w:p>
        </w:tc>
        <w:tc>
          <w:tcPr>
            <w:tcW w:w="5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</w:rPr>
              <w:t>Зачёт по правилам дорожного движения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</w:tr>
      <w:tr w:rsidR="009402BE">
        <w:trPr>
          <w:trHeight w:val="422"/>
        </w:trPr>
        <w:tc>
          <w:tcPr>
            <w:tcW w:w="23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402BE" w:rsidRDefault="004737C8">
            <w:pPr>
              <w:pStyle w:val="a7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ИТОГО: 34 часа</w:t>
            </w:r>
          </w:p>
        </w:tc>
        <w:tc>
          <w:tcPr>
            <w:tcW w:w="39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402BE" w:rsidRDefault="009402BE">
            <w:pPr>
              <w:pStyle w:val="a7"/>
              <w:jc w:val="center"/>
              <w:rPr>
                <w:rFonts w:ascii="Tinos" w:hAnsi="Tinos"/>
              </w:rPr>
            </w:pPr>
          </w:p>
        </w:tc>
        <w:tc>
          <w:tcPr>
            <w:tcW w:w="385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402BE" w:rsidRDefault="004737C8">
            <w:pPr>
              <w:pStyle w:val="a7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 xml:space="preserve"> 2</w:t>
            </w:r>
            <w:r>
              <w:rPr>
                <w:rFonts w:ascii="Tinos" w:hAnsi="Tinos"/>
                <w:b/>
              </w:rPr>
              <w:t>5</w:t>
            </w:r>
            <w:r>
              <w:rPr>
                <w:rFonts w:ascii="Tinos" w:hAnsi="Tinos"/>
                <w:b/>
              </w:rPr>
              <w:t xml:space="preserve">                     </w:t>
            </w:r>
            <w:r>
              <w:rPr>
                <w:rFonts w:ascii="Tinos" w:hAnsi="Tinos"/>
                <w:b/>
              </w:rPr>
              <w:t>9</w:t>
            </w:r>
          </w:p>
        </w:tc>
      </w:tr>
    </w:tbl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9402BE">
      <w:pPr>
        <w:pStyle w:val="a4"/>
        <w:spacing w:after="0" w:line="240" w:lineRule="auto"/>
        <w:jc w:val="both"/>
        <w:rPr>
          <w:rFonts w:ascii="Tinos" w:hAnsi="Tinos"/>
        </w:rPr>
      </w:pPr>
    </w:p>
    <w:p w:rsidR="009402BE" w:rsidRDefault="009402BE">
      <w:pPr>
        <w:pStyle w:val="a4"/>
        <w:jc w:val="both"/>
      </w:pPr>
    </w:p>
    <w:p w:rsidR="009402BE" w:rsidRDefault="009402BE"/>
    <w:sectPr w:rsidR="009402BE" w:rsidSect="009402B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402BE"/>
    <w:rsid w:val="004737C8"/>
    <w:rsid w:val="0094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402B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9402BE"/>
    <w:pPr>
      <w:spacing w:after="140" w:line="276" w:lineRule="auto"/>
    </w:pPr>
  </w:style>
  <w:style w:type="paragraph" w:styleId="a5">
    <w:name w:val="List"/>
    <w:basedOn w:val="a4"/>
    <w:rsid w:val="009402BE"/>
  </w:style>
  <w:style w:type="paragraph" w:customStyle="1" w:styleId="Caption">
    <w:name w:val="Caption"/>
    <w:basedOn w:val="a"/>
    <w:qFormat/>
    <w:rsid w:val="009402B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402BE"/>
    <w:pPr>
      <w:suppressLineNumbers/>
    </w:pPr>
  </w:style>
  <w:style w:type="paragraph" w:customStyle="1" w:styleId="a7">
    <w:name w:val="Содержимое таблицы"/>
    <w:basedOn w:val="a"/>
    <w:qFormat/>
    <w:rsid w:val="009402BE"/>
    <w:pPr>
      <w:suppressLineNumbers/>
    </w:pPr>
  </w:style>
  <w:style w:type="paragraph" w:customStyle="1" w:styleId="a8">
    <w:name w:val="Заголовок таблицы"/>
    <w:basedOn w:val="a7"/>
    <w:qFormat/>
    <w:rsid w:val="009402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</cp:lastModifiedBy>
  <cp:revision>9</cp:revision>
  <dcterms:created xsi:type="dcterms:W3CDTF">2022-08-30T13:56:00Z</dcterms:created>
  <dcterms:modified xsi:type="dcterms:W3CDTF">2023-09-15T17:55:00Z</dcterms:modified>
  <dc:language>ru-RU</dc:language>
</cp:coreProperties>
</file>