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25" w:rsidRDefault="00371792">
      <w:pPr>
        <w:pStyle w:val="1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Педсовет «Организация содержания образования в контексте развития функциональной грамотности школьников"</w:t>
      </w:r>
    </w:p>
    <w:p w:rsidR="008D3025" w:rsidRDefault="00371792">
      <w:pPr>
        <w:pStyle w:val="a1"/>
        <w:shd w:val="clear" w:color="auto" w:fill="FFFFFF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 центре внимания очередного педагогического совета, прошедшего в МБОУ Муравлевской СОШ, оказались тема функциональной грамотности и вопрос "Как её </w:t>
      </w:r>
      <w:r>
        <w:rPr>
          <w:rFonts w:ascii="Tinos" w:hAnsi="Tinos"/>
          <w:sz w:val="28"/>
          <w:szCs w:val="28"/>
        </w:rPr>
        <w:t>формировать в современных учениках?"</w:t>
      </w:r>
    </w:p>
    <w:p w:rsidR="008D3025" w:rsidRDefault="00371792">
      <w:pPr>
        <w:pStyle w:val="a1"/>
        <w:spacing w:after="0"/>
        <w:ind w:firstLine="709"/>
        <w:jc w:val="center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Тема педагогического совета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«Организация содержания образования в контексте развития функциональной грамотности школьников на всех уровнях обучения»</w:t>
      </w:r>
    </w:p>
    <w:p w:rsidR="008D3025" w:rsidRDefault="00371792">
      <w:pPr>
        <w:pStyle w:val="a1"/>
        <w:spacing w:after="0"/>
        <w:ind w:firstLine="709"/>
        <w:jc w:val="center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Дата проведения: 12 ноября 2021 года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 xml:space="preserve">Цель: </w:t>
      </w:r>
      <w:r>
        <w:rPr>
          <w:rFonts w:ascii="Tinos" w:hAnsi="Tinos"/>
          <w:sz w:val="28"/>
          <w:szCs w:val="28"/>
        </w:rPr>
        <w:t>совершенствовать профессион</w:t>
      </w:r>
      <w:r>
        <w:rPr>
          <w:rFonts w:ascii="Tinos" w:hAnsi="Tinos"/>
          <w:sz w:val="28"/>
          <w:szCs w:val="28"/>
        </w:rPr>
        <w:t>альное мастерство учителя в контексте развития функциональной грамотности обучающихся на всех уровнях обучения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Задачи:</w:t>
      </w:r>
    </w:p>
    <w:p w:rsidR="008D3025" w:rsidRDefault="00371792">
      <w:pPr>
        <w:pStyle w:val="a1"/>
        <w:numPr>
          <w:ilvl w:val="0"/>
          <w:numId w:val="1"/>
        </w:numPr>
        <w:tabs>
          <w:tab w:val="left" w:pos="707"/>
        </w:tabs>
        <w:spacing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раскрыть и закрепить понятие «функциональная грамотность»; </w:t>
      </w:r>
    </w:p>
    <w:p w:rsidR="008D3025" w:rsidRDefault="00371792">
      <w:pPr>
        <w:pStyle w:val="a1"/>
        <w:numPr>
          <w:ilvl w:val="0"/>
          <w:numId w:val="1"/>
        </w:numPr>
        <w:tabs>
          <w:tab w:val="left" w:pos="707"/>
        </w:tabs>
        <w:spacing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рассмотреть пути формирования и развития функциональной грамотности </w:t>
      </w:r>
      <w:proofErr w:type="gramStart"/>
      <w:r>
        <w:rPr>
          <w:rFonts w:ascii="Tinos" w:hAnsi="Tinos"/>
          <w:sz w:val="28"/>
          <w:szCs w:val="28"/>
        </w:rPr>
        <w:t>обучающих</w:t>
      </w:r>
      <w:r>
        <w:rPr>
          <w:rFonts w:ascii="Tinos" w:hAnsi="Tinos"/>
          <w:sz w:val="28"/>
          <w:szCs w:val="28"/>
        </w:rPr>
        <w:t>ся</w:t>
      </w:r>
      <w:proofErr w:type="gramEnd"/>
      <w:r>
        <w:rPr>
          <w:rFonts w:ascii="Tinos" w:hAnsi="Tinos"/>
          <w:sz w:val="28"/>
          <w:szCs w:val="28"/>
        </w:rPr>
        <w:t xml:space="preserve">; </w:t>
      </w:r>
    </w:p>
    <w:p w:rsidR="008D3025" w:rsidRDefault="00371792">
      <w:pPr>
        <w:pStyle w:val="a1"/>
        <w:numPr>
          <w:ilvl w:val="0"/>
          <w:numId w:val="1"/>
        </w:numPr>
        <w:tabs>
          <w:tab w:val="left" w:pos="707"/>
        </w:tabs>
        <w:spacing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выявить опыт работы учителей по формированию функциональной грамотности школьников; </w:t>
      </w:r>
    </w:p>
    <w:p w:rsidR="008D3025" w:rsidRDefault="00371792">
      <w:pPr>
        <w:pStyle w:val="a1"/>
        <w:numPr>
          <w:ilvl w:val="0"/>
          <w:numId w:val="1"/>
        </w:numPr>
        <w:tabs>
          <w:tab w:val="left" w:pos="707"/>
        </w:tabs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выработать рекомендации для коррекции деятельности учителя-предметника по формированию функциональной грамотности </w:t>
      </w:r>
      <w:proofErr w:type="gramStart"/>
      <w:r>
        <w:rPr>
          <w:rFonts w:ascii="Tinos" w:hAnsi="Tinos"/>
          <w:sz w:val="28"/>
          <w:szCs w:val="28"/>
        </w:rPr>
        <w:t>обучающихся</w:t>
      </w:r>
      <w:proofErr w:type="gramEnd"/>
      <w:r>
        <w:rPr>
          <w:rFonts w:ascii="Tinos" w:hAnsi="Tinos"/>
          <w:sz w:val="28"/>
          <w:szCs w:val="28"/>
        </w:rPr>
        <w:t xml:space="preserve"> </w:t>
      </w:r>
    </w:p>
    <w:p w:rsidR="008D3025" w:rsidRDefault="00371792">
      <w:pPr>
        <w:pStyle w:val="a1"/>
        <w:shd w:val="clear" w:color="auto" w:fill="FFFFFF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/>
          <w:i/>
          <w:color w:val="000000"/>
          <w:sz w:val="28"/>
          <w:szCs w:val="28"/>
        </w:rPr>
        <w:t xml:space="preserve">Директор школы Скукин В.В.. </w:t>
      </w:r>
      <w:r>
        <w:rPr>
          <w:rFonts w:ascii="Tinos" w:hAnsi="Tinos"/>
          <w:color w:val="000000"/>
          <w:sz w:val="28"/>
          <w:szCs w:val="28"/>
        </w:rPr>
        <w:t>подробно ра</w:t>
      </w:r>
      <w:r>
        <w:rPr>
          <w:rFonts w:ascii="Tinos" w:hAnsi="Tinos"/>
          <w:color w:val="000000"/>
          <w:sz w:val="28"/>
          <w:szCs w:val="28"/>
        </w:rPr>
        <w:t xml:space="preserve">ссказал об </w:t>
      </w:r>
      <w:r>
        <w:rPr>
          <w:rFonts w:ascii="Tinos" w:hAnsi="Tinos"/>
          <w:b/>
          <w:color w:val="000000"/>
          <w:sz w:val="28"/>
          <w:szCs w:val="28"/>
        </w:rPr>
        <w:t xml:space="preserve">организации содержания образования в контексте развития функциональной грамотности школьников на всех уровнях обучения и </w:t>
      </w:r>
      <w:r>
        <w:rPr>
          <w:rFonts w:ascii="Tinos" w:hAnsi="Tinos"/>
          <w:color w:val="212529"/>
          <w:sz w:val="28"/>
          <w:szCs w:val="28"/>
        </w:rPr>
        <w:t>обратил внимание на актуальность </w:t>
      </w:r>
      <w:r>
        <w:rPr>
          <w:rFonts w:ascii="Tinos" w:hAnsi="Tinos"/>
          <w:sz w:val="28"/>
          <w:szCs w:val="28"/>
        </w:rPr>
        <w:t>данной темы: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b/>
          <w:color w:val="212529"/>
          <w:sz w:val="28"/>
          <w:szCs w:val="28"/>
        </w:rPr>
        <w:t xml:space="preserve">Директор школы Скукин В.В. обратил внимание: </w:t>
      </w:r>
      <w:r>
        <w:rPr>
          <w:rFonts w:ascii="Tinos" w:hAnsi="Tinos"/>
          <w:sz w:val="28"/>
          <w:szCs w:val="28"/>
        </w:rPr>
        <w:t>для того, чтобы обеспечить формир</w:t>
      </w:r>
      <w:r>
        <w:rPr>
          <w:rFonts w:ascii="Tinos" w:hAnsi="Tinos"/>
          <w:sz w:val="28"/>
          <w:szCs w:val="28"/>
        </w:rPr>
        <w:t>ование функциональной грамотности школьников нам - учителям необходимо применять специальные активные, развивающие образовательные технологии, такие как: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 xml:space="preserve">проблемно-диалогическая технология </w:t>
      </w:r>
      <w:r>
        <w:rPr>
          <w:rFonts w:ascii="Tinos" w:hAnsi="Tinos"/>
          <w:sz w:val="28"/>
          <w:szCs w:val="28"/>
        </w:rPr>
        <w:t>освоения новых знаний, позволяющая формировать организационные, и</w:t>
      </w:r>
      <w:r>
        <w:rPr>
          <w:rFonts w:ascii="Tinos" w:hAnsi="Tinos"/>
          <w:sz w:val="28"/>
          <w:szCs w:val="28"/>
        </w:rPr>
        <w:t>нтеллектуальные и другие умения, в том числе умение самостоятельно осуществлять деятельность учения;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 xml:space="preserve">технология проектной деятельности, обеспечивающая </w:t>
      </w:r>
      <w:r>
        <w:rPr>
          <w:rFonts w:ascii="Tinos" w:hAnsi="Tinos"/>
          <w:sz w:val="28"/>
          <w:szCs w:val="28"/>
        </w:rPr>
        <w:t xml:space="preserve">условия для формирования организационных, интеллектуальных, коммуникативных и оценочных умений (подготовка различных плакатов, памяток, моделей, </w:t>
      </w:r>
      <w:r>
        <w:rPr>
          <w:rFonts w:ascii="Tinos" w:hAnsi="Tinos"/>
          <w:sz w:val="28"/>
          <w:szCs w:val="28"/>
        </w:rPr>
        <w:lastRenderedPageBreak/>
        <w:t>организация и проведение выставок, викторин, конкурсов, спект</w:t>
      </w:r>
      <w:r>
        <w:rPr>
          <w:rFonts w:ascii="Tinos" w:hAnsi="Tinos"/>
          <w:sz w:val="28"/>
          <w:szCs w:val="28"/>
        </w:rPr>
        <w:t>аклей, мини-исследований, предусматривающих обязательную презентацию полученных результатов, и др.);</w:t>
      </w:r>
      <w:proofErr w:type="gramEnd"/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>обучение на основе «учебных ситуаций», образовательная задача которых состоит в организации условий, провоцирующих детское действие;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>уровневая дифферен</w:t>
      </w:r>
      <w:r>
        <w:rPr>
          <w:rFonts w:ascii="Tinos" w:hAnsi="Tinos"/>
          <w:b/>
          <w:sz w:val="28"/>
          <w:szCs w:val="28"/>
        </w:rPr>
        <w:t xml:space="preserve">циация обучения, </w:t>
      </w:r>
      <w:r>
        <w:rPr>
          <w:rFonts w:ascii="Tinos" w:hAnsi="Tinos"/>
          <w:sz w:val="28"/>
          <w:szCs w:val="28"/>
        </w:rPr>
        <w:t>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т.д.), главная же зад</w:t>
      </w:r>
      <w:r>
        <w:rPr>
          <w:rFonts w:ascii="Tinos" w:hAnsi="Tinos"/>
          <w:sz w:val="28"/>
          <w:szCs w:val="28"/>
        </w:rPr>
        <w:t>ача и обязанность учителя – помочь ребёнку принять и выполнить принятое им решение;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·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b/>
          <w:sz w:val="28"/>
          <w:szCs w:val="28"/>
        </w:rPr>
        <w:t>информационные и коммуникационные технологии</w:t>
      </w:r>
      <w:r>
        <w:rPr>
          <w:rFonts w:ascii="Tinos" w:hAnsi="Tinos"/>
          <w:sz w:val="28"/>
          <w:szCs w:val="28"/>
        </w:rPr>
        <w:t>, использование которых позволяет формировать основу таких важнейших интеллектуальных умений, как сравнение и обобщение, анали</w:t>
      </w:r>
      <w:r>
        <w:rPr>
          <w:rFonts w:ascii="Tinos" w:hAnsi="Tinos"/>
          <w:sz w:val="28"/>
          <w:szCs w:val="28"/>
        </w:rPr>
        <w:t>з и синтез.</w:t>
      </w:r>
    </w:p>
    <w:p w:rsidR="008D3025" w:rsidRDefault="00371792">
      <w:pPr>
        <w:pStyle w:val="a1"/>
        <w:spacing w:after="0"/>
        <w:ind w:firstLine="709"/>
        <w:jc w:val="both"/>
      </w:pPr>
      <w:r>
        <w:rPr>
          <w:rFonts w:ascii="Tinos" w:hAnsi="Tinos"/>
          <w:color w:val="212529"/>
          <w:sz w:val="28"/>
          <w:szCs w:val="28"/>
        </w:rPr>
        <w:t>Руководитель методического</w:t>
      </w:r>
      <w:r>
        <w:rPr>
          <w:rFonts w:ascii="Tinos" w:hAnsi="Tinos"/>
          <w:color w:val="212529"/>
          <w:sz w:val="28"/>
          <w:szCs w:val="28"/>
        </w:rPr>
        <w:t xml:space="preserve"> объединения</w:t>
      </w:r>
      <w:r>
        <w:rPr>
          <w:rFonts w:ascii="Tinos" w:hAnsi="Tinos"/>
          <w:color w:val="212529"/>
          <w:sz w:val="28"/>
          <w:szCs w:val="28"/>
        </w:rPr>
        <w:t xml:space="preserve"> учителей воспитательного направления, учитель математики Легостаева Т.Ю..</w:t>
      </w:r>
      <w:r>
        <w:rPr>
          <w:rFonts w:ascii="Tinos" w:hAnsi="Tinos"/>
          <w:color w:val="383838"/>
          <w:sz w:val="28"/>
          <w:szCs w:val="28"/>
        </w:rPr>
        <w:t xml:space="preserve"> выступила с сообщением о формировании функциональной грамотности на уроках математики, геометрии и формировании естественнонаучной г</w:t>
      </w:r>
      <w:r>
        <w:rPr>
          <w:rFonts w:ascii="Tinos" w:hAnsi="Tinos"/>
          <w:color w:val="383838"/>
          <w:sz w:val="28"/>
          <w:szCs w:val="28"/>
        </w:rPr>
        <w:t>рамотности; умение определять и понимать роль математики в повседневной жизни, читать, интерпретировать и анализировать количественную информацию, представленную в различной форме.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 xml:space="preserve">Естественнонаучная грамотность была представлена как способность </w:t>
      </w:r>
      <w:proofErr w:type="gramStart"/>
      <w:r>
        <w:rPr>
          <w:rFonts w:ascii="Tinos" w:hAnsi="Tinos"/>
          <w:color w:val="383838"/>
          <w:sz w:val="28"/>
          <w:szCs w:val="28"/>
        </w:rPr>
        <w:t>понимать</w:t>
      </w:r>
      <w:proofErr w:type="gramEnd"/>
      <w:r>
        <w:rPr>
          <w:rFonts w:ascii="Tinos" w:hAnsi="Tinos"/>
          <w:color w:val="383838"/>
          <w:sz w:val="28"/>
          <w:szCs w:val="28"/>
        </w:rPr>
        <w:t xml:space="preserve"> о</w:t>
      </w:r>
      <w:r>
        <w:rPr>
          <w:rFonts w:ascii="Tinos" w:hAnsi="Tinos"/>
          <w:color w:val="383838"/>
          <w:sz w:val="28"/>
          <w:szCs w:val="28"/>
        </w:rPr>
        <w:t xml:space="preserve">сновные особенности естествознания как формы человеческого познания и исследований; 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 xml:space="preserve">- демонстрировать осведомленность в том, что естественные науки и технология оказывают влияние на материальную, интеллектуальную и культурную сферу; 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 xml:space="preserve">- способность применять полученные в школе знания в различных жизненных ситуациях, решать поставленные проблемы научными методами, умение работать с различными источниками информации и критически ее оценивать; 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>- выдвигать гипотезы и проводить подтверждающ</w:t>
      </w:r>
      <w:r>
        <w:rPr>
          <w:rFonts w:ascii="Tinos" w:hAnsi="Tinos"/>
          <w:color w:val="383838"/>
          <w:sz w:val="28"/>
          <w:szCs w:val="28"/>
        </w:rPr>
        <w:t>ие или опровергающие исследования, аргументировать и обосновывать, высказанную точку зрения.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Интересными были сообщения по итогам проведенных работ по формированию финансовой грамотности </w:t>
      </w:r>
      <w:proofErr w:type="gramStart"/>
      <w:r>
        <w:rPr>
          <w:rFonts w:ascii="Tinos" w:hAnsi="Tinos"/>
          <w:sz w:val="28"/>
          <w:szCs w:val="28"/>
        </w:rPr>
        <w:t>у</w:t>
      </w:r>
      <w:proofErr w:type="gramEnd"/>
      <w:r>
        <w:rPr>
          <w:rFonts w:ascii="Tinos" w:hAnsi="Tinos"/>
          <w:sz w:val="28"/>
          <w:szCs w:val="28"/>
        </w:rPr>
        <w:t xml:space="preserve"> обучающихся.</w:t>
      </w:r>
    </w:p>
    <w:p w:rsidR="008D3025" w:rsidRDefault="00371792">
      <w:pPr>
        <w:pStyle w:val="a1"/>
        <w:spacing w:after="0"/>
        <w:ind w:firstLine="709"/>
        <w:jc w:val="both"/>
      </w:pPr>
      <w:r>
        <w:rPr>
          <w:rFonts w:ascii="Tinos" w:hAnsi="Tinos"/>
          <w:color w:val="383838"/>
          <w:sz w:val="28"/>
          <w:szCs w:val="28"/>
        </w:rPr>
        <w:t>Руководитель методического объединения</w:t>
      </w:r>
      <w:r>
        <w:rPr>
          <w:rFonts w:ascii="Tinos" w:hAnsi="Tinos"/>
          <w:color w:val="383838"/>
          <w:sz w:val="28"/>
          <w:szCs w:val="28"/>
        </w:rPr>
        <w:t xml:space="preserve"> учителей начальных классов Разумова Е.</w:t>
      </w:r>
      <w:r>
        <w:rPr>
          <w:rFonts w:ascii="Tinos" w:hAnsi="Tinos"/>
          <w:color w:val="383838"/>
          <w:sz w:val="28"/>
          <w:szCs w:val="28"/>
        </w:rPr>
        <w:t>В. акцентировала внимание на факторы, влияющие на развитие функциональной грамотности:</w:t>
      </w:r>
    </w:p>
    <w:p w:rsidR="008D3025" w:rsidRDefault="00371792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lastRenderedPageBreak/>
        <w:t xml:space="preserve">содержание образования (стандарты, учебные программы); </w:t>
      </w:r>
    </w:p>
    <w:p w:rsidR="008D3025" w:rsidRDefault="00371792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rFonts w:ascii="Tinos" w:hAnsi="Tinos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>формы и методы обучения;</w:t>
      </w:r>
      <w:r>
        <w:rPr>
          <w:rFonts w:ascii="Tinos" w:hAnsi="Tinos"/>
          <w:sz w:val="28"/>
          <w:szCs w:val="28"/>
        </w:rPr>
        <w:t xml:space="preserve"> </w:t>
      </w:r>
    </w:p>
    <w:p w:rsidR="008D3025" w:rsidRDefault="00371792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rFonts w:ascii="Tinos" w:hAnsi="Tinos"/>
          <w:color w:val="383838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 xml:space="preserve">система диагностики и оценки учебных достижений обучающихся; </w:t>
      </w:r>
    </w:p>
    <w:p w:rsidR="008D3025" w:rsidRDefault="00371792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rFonts w:ascii="Tinos" w:hAnsi="Tinos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>программы дополнительного</w:t>
      </w:r>
      <w:r>
        <w:rPr>
          <w:rFonts w:ascii="Tinos" w:hAnsi="Tinos"/>
          <w:color w:val="383838"/>
          <w:sz w:val="28"/>
          <w:szCs w:val="28"/>
        </w:rPr>
        <w:t xml:space="preserve"> образования; </w:t>
      </w:r>
      <w:r>
        <w:rPr>
          <w:rFonts w:ascii="Tinos" w:hAnsi="Tinos"/>
          <w:sz w:val="28"/>
          <w:szCs w:val="28"/>
        </w:rPr>
        <w:t xml:space="preserve"> </w:t>
      </w:r>
    </w:p>
    <w:p w:rsidR="008D3025" w:rsidRDefault="00371792">
      <w:pPr>
        <w:pStyle w:val="a1"/>
        <w:numPr>
          <w:ilvl w:val="0"/>
          <w:numId w:val="2"/>
        </w:numPr>
        <w:tabs>
          <w:tab w:val="left" w:pos="707"/>
        </w:tabs>
        <w:rPr>
          <w:rFonts w:ascii="Tinos" w:hAnsi="Tinos"/>
          <w:sz w:val="28"/>
          <w:szCs w:val="28"/>
        </w:rPr>
      </w:pPr>
      <w:r>
        <w:rPr>
          <w:rFonts w:ascii="Tinos" w:hAnsi="Tinos"/>
          <w:color w:val="383838"/>
          <w:sz w:val="28"/>
          <w:szCs w:val="28"/>
        </w:rPr>
        <w:t>активная роль родителей в процессе обучения и воспитания детей.</w:t>
      </w:r>
      <w:r>
        <w:rPr>
          <w:rFonts w:ascii="Tinos" w:hAnsi="Tinos"/>
          <w:sz w:val="28"/>
          <w:szCs w:val="28"/>
        </w:rPr>
        <w:t xml:space="preserve"> 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заключение педагогического совета была проведена рефлексия по компетентности учителей в сфере формирования функциональной грамотности обучающихся на своих предметах.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Решения</w:t>
      </w:r>
      <w:r>
        <w:rPr>
          <w:rFonts w:ascii="Tinos" w:hAnsi="Tinos"/>
          <w:b/>
          <w:sz w:val="28"/>
          <w:szCs w:val="28"/>
        </w:rPr>
        <w:t xml:space="preserve"> педагогического совета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Рассмотрев тему «Организация содержания образования в контексте развития функциональной грамотности школьников на всех уровнях обучения» педагогический совет отмечает ее актуальность при организации учебно-воспитательного процесса.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Руководителям ШМО: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продолжить изучение педагогического опыта по формированию функциональной грамотности школьников;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на заседаниях ШМО разработать рекомендации по формированию функциональной грамотности школьников при преподавании учебных предметов на в</w:t>
      </w:r>
      <w:r>
        <w:rPr>
          <w:rFonts w:ascii="Tinos" w:hAnsi="Tinos"/>
          <w:sz w:val="28"/>
          <w:szCs w:val="28"/>
        </w:rPr>
        <w:t>сех уровнях обучения;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z w:val="28"/>
          <w:szCs w:val="28"/>
        </w:rPr>
        <w:t>(Ответственные: руководители ШМО.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proofErr w:type="gramStart"/>
      <w:r>
        <w:rPr>
          <w:rFonts w:ascii="Tinos" w:hAnsi="Tinos"/>
          <w:sz w:val="28"/>
          <w:szCs w:val="28"/>
        </w:rPr>
        <w:t>Срок: в течение учебного года)</w:t>
      </w:r>
      <w:proofErr w:type="gramEnd"/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создать банк заданий, отвечающих формированию функциональной грамотности, для использования на уроках.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hAnsi="Tinos"/>
          <w:spacing w:val="-1"/>
          <w:sz w:val="28"/>
          <w:szCs w:val="28"/>
        </w:rPr>
        <w:t xml:space="preserve">(Ответственные: </w:t>
      </w:r>
      <w:r>
        <w:rPr>
          <w:rFonts w:ascii="Tinos" w:hAnsi="Tinos"/>
          <w:sz w:val="28"/>
          <w:szCs w:val="28"/>
        </w:rPr>
        <w:t>руководители ШМО.</w:t>
      </w:r>
      <w:proofErr w:type="gramEnd"/>
      <w:r>
        <w:rPr>
          <w:rFonts w:ascii="Tinos" w:hAnsi="Tinos"/>
          <w:sz w:val="28"/>
          <w:szCs w:val="28"/>
        </w:rPr>
        <w:t xml:space="preserve"> </w:t>
      </w:r>
      <w:proofErr w:type="gramStart"/>
      <w:r>
        <w:rPr>
          <w:rFonts w:ascii="Tinos" w:hAnsi="Tinos"/>
          <w:sz w:val="28"/>
          <w:szCs w:val="28"/>
        </w:rPr>
        <w:t>Срок: май, 2022</w:t>
      </w:r>
      <w:r>
        <w:rPr>
          <w:rFonts w:ascii="Tinos" w:hAnsi="Tinos"/>
          <w:sz w:val="28"/>
          <w:szCs w:val="28"/>
        </w:rPr>
        <w:t>г.)</w:t>
      </w:r>
      <w:proofErr w:type="gramEnd"/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Учителям-пр</w:t>
      </w:r>
      <w:r>
        <w:rPr>
          <w:rFonts w:ascii="Tinos" w:hAnsi="Tinos"/>
          <w:b/>
          <w:bCs/>
          <w:sz w:val="28"/>
          <w:szCs w:val="28"/>
        </w:rPr>
        <w:t>едметникам:</w:t>
      </w:r>
    </w:p>
    <w:p w:rsidR="008D3025" w:rsidRDefault="00371792">
      <w:pPr>
        <w:pStyle w:val="a1"/>
        <w:spacing w:after="0"/>
        <w:ind w:firstLine="709"/>
        <w:jc w:val="both"/>
      </w:pPr>
      <w:r>
        <w:rPr>
          <w:rFonts w:ascii="Tinos" w:hAnsi="Tinos"/>
          <w:b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>пройти курсы повышения квалификации по функциональной грамотности (ответственные: школьный координатор Разумова Е.В.)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а</w:t>
      </w:r>
      <w:r>
        <w:rPr>
          <w:rFonts w:ascii="Tinos" w:hAnsi="Tinos"/>
          <w:sz w:val="28"/>
          <w:szCs w:val="28"/>
        </w:rPr>
        <w:t>ктивно внедрять в учебно-воспитательный процесс технологии, обеспечивающие формирование функциональной грамотности обучаю</w:t>
      </w:r>
      <w:r>
        <w:rPr>
          <w:rFonts w:ascii="Tinos" w:hAnsi="Tinos"/>
          <w:sz w:val="28"/>
          <w:szCs w:val="28"/>
        </w:rPr>
        <w:t>щихся.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pacing w:val="-1"/>
          <w:sz w:val="28"/>
          <w:szCs w:val="28"/>
        </w:rPr>
        <w:t xml:space="preserve">(Ответственные: </w:t>
      </w:r>
      <w:r>
        <w:rPr>
          <w:rFonts w:ascii="Tinos" w:hAnsi="Tinos"/>
          <w:sz w:val="28"/>
          <w:szCs w:val="28"/>
        </w:rPr>
        <w:t xml:space="preserve">учителя-предметники. </w:t>
      </w:r>
      <w:proofErr w:type="gramStart"/>
      <w:r>
        <w:rPr>
          <w:rFonts w:ascii="Tinos" w:hAnsi="Tinos"/>
          <w:sz w:val="28"/>
          <w:szCs w:val="28"/>
        </w:rPr>
        <w:t>Срок: постоянно)</w:t>
      </w:r>
      <w:proofErr w:type="gramEnd"/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Администрации:</w:t>
      </w:r>
    </w:p>
    <w:p w:rsidR="008D3025" w:rsidRDefault="00371792">
      <w:pPr>
        <w:pStyle w:val="a1"/>
        <w:spacing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</w:t>
      </w: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провести контрольные мероприятия в 8-м классе с целью определения уровня функциональной грамотности (читательской и математической)</w:t>
      </w:r>
    </w:p>
    <w:p w:rsidR="008D3025" w:rsidRDefault="00371792">
      <w:pPr>
        <w:pStyle w:val="a1"/>
        <w:spacing w:after="0"/>
        <w:ind w:firstLine="709"/>
        <w:jc w:val="both"/>
      </w:pPr>
      <w:r>
        <w:rPr>
          <w:rFonts w:ascii="Tinos" w:hAnsi="Tinos"/>
          <w:sz w:val="28"/>
          <w:szCs w:val="28"/>
        </w:rPr>
        <w:t xml:space="preserve">(Ответственные: педагог-организатор Захарова </w:t>
      </w:r>
      <w:r>
        <w:rPr>
          <w:rFonts w:ascii="Tinos" w:hAnsi="Tinos"/>
          <w:sz w:val="28"/>
          <w:szCs w:val="28"/>
        </w:rPr>
        <w:t>Е.Г. Срок: 13 декабря 2021 г.)</w:t>
      </w:r>
      <w:bookmarkStart w:id="0" w:name="_GoBack"/>
      <w:bookmarkEnd w:id="0"/>
    </w:p>
    <w:sectPr w:rsidR="008D302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3A4"/>
    <w:multiLevelType w:val="multilevel"/>
    <w:tmpl w:val="0DA4C17E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0D074E1"/>
    <w:multiLevelType w:val="multilevel"/>
    <w:tmpl w:val="45845B9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96D51E4"/>
    <w:multiLevelType w:val="multilevel"/>
    <w:tmpl w:val="DB782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D3025"/>
    <w:rsid w:val="00371792"/>
    <w:rsid w:val="008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dcterms:created xsi:type="dcterms:W3CDTF">2021-12-09T10:34:00Z</dcterms:created>
  <dcterms:modified xsi:type="dcterms:W3CDTF">2021-12-09T11:02:00Z</dcterms:modified>
  <dc:language>ru-RU</dc:language>
</cp:coreProperties>
</file>